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/>
  <w:body>
    <w:p w:rsidR="00E64637" w:rsidRDefault="005D7A60" w:rsidP="00880B8C">
      <w:pPr>
        <w:spacing w:after="0"/>
      </w:pPr>
      <w:r>
        <w:rPr>
          <w:noProof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-6.75pt;margin-top:-6.75pt;width:388.5pt;height:48.75pt;z-index:251659264">
            <v:imagedata r:id="rId7" o:title=""/>
          </v:shape>
          <o:OLEObject Type="Embed" ProgID="PBrush" ShapeID="_x0000_s1032" DrawAspect="Content" ObjectID="_1462013673" r:id="rId8"/>
        </w:pict>
      </w:r>
      <w:r w:rsidR="002F633C">
        <w:rPr>
          <w:noProof/>
          <w:lang w:eastAsia="es-MX"/>
        </w:rPr>
        <w:drawing>
          <wp:inline distT="0" distB="0" distL="0" distR="0">
            <wp:extent cx="3429000" cy="5334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33400"/>
                    </a:xfrm>
                    <a:prstGeom prst="rect">
                      <a:avLst/>
                    </a:prstGeom>
                    <a:solidFill>
                      <a:srgbClr val="B7B7B7">
                        <a:alpha val="47842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637" w:rsidRDefault="005D7A60" w:rsidP="003649AB">
      <w:pPr>
        <w:spacing w:after="0"/>
        <w:jc w:val="center"/>
      </w:pPr>
      <w:r w:rsidRPr="005D7A60">
        <w:rPr>
          <w:noProof/>
          <w:lang w:val="es-ES_tradnl" w:eastAsia="es-ES_tradnl"/>
        </w:rPr>
        <w:pict>
          <v:roundrect id="_x0000_s1026" style="position:absolute;left:0;text-align:left;margin-left:321.1pt;margin-top:276.75pt;width:214.45pt;height:453.75pt;z-index:251658240;mso-position-horizontal-relative:margin;mso-position-vertical-relative:margin" arcsize="6811f" o:allowincell="f" fillcolor="#4f81bd" strokecolor="#4f81bd">
            <v:shadow on="t" type="perspective" color="#bfbfbf" opacity=".5" origin="-.5,-.5" offset="51pt,-10pt" offset2="114pt,-8pt" matrix=".75,,,.75"/>
            <v:textbox style="mso-next-textbox:#_x0000_s1026" inset="18pt,18pt,18pt,18pt">
              <w:txbxContent>
                <w:p w:rsidR="00E64637" w:rsidRPr="004F3902" w:rsidRDefault="00E64637" w:rsidP="00C83C38">
                  <w:pPr>
                    <w:jc w:val="center"/>
                    <w:rPr>
                      <w:color w:val="F4F4F4"/>
                      <w:sz w:val="32"/>
                      <w:szCs w:val="32"/>
                      <w:lang w:val="es-ES"/>
                    </w:rPr>
                  </w:pPr>
                  <w:r w:rsidRPr="004F3902">
                    <w:rPr>
                      <w:color w:val="F4F4F4"/>
                      <w:sz w:val="32"/>
                      <w:szCs w:val="32"/>
                      <w:lang w:val="es-ES"/>
                    </w:rPr>
                    <w:t>MEDIDAS</w:t>
                  </w:r>
                </w:p>
                <w:p w:rsidR="00E64637" w:rsidRPr="004F3902" w:rsidRDefault="00E64637" w:rsidP="00C83C38">
                  <w:pPr>
                    <w:spacing w:after="0"/>
                    <w:rPr>
                      <w:color w:val="F4F4F4"/>
                      <w:sz w:val="18"/>
                      <w:szCs w:val="18"/>
                      <w:lang w:val="es-ES"/>
                    </w:rPr>
                  </w:pPr>
                  <w:r w:rsidRPr="004F3902">
                    <w:rPr>
                      <w:color w:val="F4F4F4"/>
                      <w:sz w:val="18"/>
                      <w:szCs w:val="18"/>
                      <w:lang w:val="es-ES"/>
                    </w:rPr>
                    <w:t xml:space="preserve">ANCHO </w:t>
                  </w:r>
                  <w:r w:rsidRPr="004F3902">
                    <w:rPr>
                      <w:color w:val="F4F4F4"/>
                      <w:sz w:val="18"/>
                      <w:szCs w:val="18"/>
                      <w:lang w:val="es-ES"/>
                    </w:rPr>
                    <w:tab/>
                  </w:r>
                  <w:r w:rsidRPr="004F3902">
                    <w:rPr>
                      <w:color w:val="F4F4F4"/>
                      <w:sz w:val="18"/>
                      <w:szCs w:val="18"/>
                      <w:lang w:val="es-ES"/>
                    </w:rPr>
                    <w:tab/>
                    <w:t>.61 Cm.  ( 2 Ft. )</w:t>
                  </w:r>
                </w:p>
                <w:p w:rsidR="00E64637" w:rsidRPr="004F3902" w:rsidRDefault="00E64637" w:rsidP="00C83C38">
                  <w:pPr>
                    <w:spacing w:after="0"/>
                    <w:rPr>
                      <w:color w:val="F4F4F4"/>
                      <w:sz w:val="18"/>
                      <w:szCs w:val="18"/>
                      <w:lang w:val="es-ES"/>
                    </w:rPr>
                  </w:pPr>
                  <w:r w:rsidRPr="004F3902">
                    <w:rPr>
                      <w:color w:val="F4F4F4"/>
                      <w:sz w:val="18"/>
                      <w:szCs w:val="18"/>
                      <w:lang w:val="es-ES"/>
                    </w:rPr>
                    <w:t>LARGO</w:t>
                  </w:r>
                  <w:r w:rsidRPr="004F3902">
                    <w:rPr>
                      <w:color w:val="F4F4F4"/>
                      <w:sz w:val="18"/>
                      <w:szCs w:val="18"/>
                      <w:lang w:val="es-ES"/>
                    </w:rPr>
                    <w:tab/>
                    <w:t xml:space="preserve">               1.22 Cm.  ( 4 Ft. )</w:t>
                  </w:r>
                </w:p>
                <w:p w:rsidR="00E64637" w:rsidRPr="004F3902" w:rsidRDefault="00E64637" w:rsidP="005F2329">
                  <w:pPr>
                    <w:rPr>
                      <w:color w:val="F4F4F4"/>
                      <w:sz w:val="18"/>
                      <w:szCs w:val="18"/>
                      <w:lang w:val="es-ES"/>
                    </w:rPr>
                  </w:pPr>
                  <w:r w:rsidRPr="004F3902">
                    <w:rPr>
                      <w:color w:val="F4F4F4"/>
                      <w:sz w:val="18"/>
                      <w:szCs w:val="18"/>
                      <w:lang w:val="es-ES"/>
                    </w:rPr>
                    <w:t>ESPESOR</w:t>
                  </w:r>
                  <w:r w:rsidRPr="004F3902">
                    <w:rPr>
                      <w:color w:val="F4F4F4"/>
                      <w:sz w:val="18"/>
                      <w:szCs w:val="18"/>
                      <w:lang w:val="es-ES"/>
                    </w:rPr>
                    <w:tab/>
                    <w:t xml:space="preserve">               25 mm HASTA  152 mm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FA9E0F"/>
                      <w:left w:val="outset" w:sz="6" w:space="0" w:color="FA9E0F"/>
                      <w:bottom w:val="outset" w:sz="6" w:space="0" w:color="FA9E0F"/>
                      <w:right w:val="outset" w:sz="6" w:space="0" w:color="FA9E0F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0A0"/>
                  </w:tblPr>
                  <w:tblGrid>
                    <w:gridCol w:w="1721"/>
                    <w:gridCol w:w="861"/>
                    <w:gridCol w:w="860"/>
                  </w:tblGrid>
                  <w:tr w:rsidR="00E64637" w:rsidRPr="004F3902" w:rsidTr="005F2329">
                    <w:trPr>
                      <w:tblCellSpacing w:w="0" w:type="dxa"/>
                      <w:jc w:val="center"/>
                    </w:trPr>
                    <w:tc>
                      <w:tcPr>
                        <w:tcW w:w="2501" w:type="pct"/>
                        <w:tcBorders>
                          <w:top w:val="outset" w:sz="6" w:space="0" w:color="FA9E0F"/>
                          <w:bottom w:val="outset" w:sz="6" w:space="0" w:color="FA9E0F"/>
                          <w:right w:val="outset" w:sz="6" w:space="0" w:color="FA9E0F"/>
                        </w:tcBorders>
                        <w:shd w:val="clear" w:color="auto" w:fill="FA9E0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7"/>
                            <w:lang w:eastAsia="es-MX"/>
                          </w:rPr>
                          <w:t>DATOS TÉCNICOS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FA9E0F"/>
                          <w:left w:val="single" w:sz="6" w:space="0" w:color="FFFFFF"/>
                          <w:bottom w:val="outset" w:sz="6" w:space="0" w:color="FA9E0F"/>
                          <w:right w:val="outset" w:sz="6" w:space="0" w:color="FA9E0F"/>
                        </w:tcBorders>
                        <w:shd w:val="clear" w:color="auto" w:fill="FA9E0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7"/>
                            <w:lang w:eastAsia="es-MX"/>
                          </w:rPr>
                          <w:t>VALOR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FA9E0F"/>
                          <w:left w:val="single" w:sz="6" w:space="0" w:color="FFFFFF"/>
                          <w:bottom w:val="outset" w:sz="6" w:space="0" w:color="FA9E0F"/>
                        </w:tcBorders>
                        <w:shd w:val="clear" w:color="auto" w:fill="FA9E0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7"/>
                            <w:lang w:eastAsia="es-MX"/>
                          </w:rPr>
                          <w:t>UNIDAD</w:t>
                        </w:r>
                      </w:p>
                    </w:tc>
                  </w:tr>
                  <w:tr w:rsidR="00E64637" w:rsidRPr="004F3902" w:rsidTr="005F2329">
                    <w:trPr>
                      <w:tblCellSpacing w:w="0" w:type="dxa"/>
                      <w:jc w:val="center"/>
                    </w:trPr>
                    <w:tc>
                      <w:tcPr>
                        <w:tcW w:w="2501" w:type="pct"/>
                        <w:tcBorders>
                          <w:top w:val="outset" w:sz="6" w:space="0" w:color="FA9E0F"/>
                          <w:bottom w:val="outset" w:sz="6" w:space="0" w:color="FA9E0F"/>
                          <w:right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Resistencia térmica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FA9E0F"/>
                          <w:left w:val="outset" w:sz="6" w:space="0" w:color="FA9E0F"/>
                          <w:bottom w:val="outset" w:sz="6" w:space="0" w:color="FA9E0F"/>
                          <w:right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1,00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FA9E0F"/>
                          <w:left w:val="outset" w:sz="6" w:space="0" w:color="FA9E0F"/>
                          <w:bottom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m</w:t>
                        </w: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vertAlign w:val="superscript"/>
                            <w:lang w:eastAsia="es-MX"/>
                          </w:rPr>
                          <w:t>2</w:t>
                        </w: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 xml:space="preserve">K/w </w:t>
                        </w:r>
                      </w:p>
                    </w:tc>
                  </w:tr>
                  <w:tr w:rsidR="00E64637" w:rsidRPr="004F3902" w:rsidTr="005F2329">
                    <w:trPr>
                      <w:tblCellSpacing w:w="0" w:type="dxa"/>
                      <w:jc w:val="center"/>
                    </w:trPr>
                    <w:tc>
                      <w:tcPr>
                        <w:tcW w:w="2501" w:type="pct"/>
                        <w:tcBorders>
                          <w:top w:val="outset" w:sz="6" w:space="0" w:color="FA9E0F"/>
                          <w:bottom w:val="outset" w:sz="6" w:space="0" w:color="FA9E0F"/>
                          <w:right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Conductividad térmica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FA9E0F"/>
                          <w:left w:val="outset" w:sz="6" w:space="0" w:color="FA9E0F"/>
                          <w:bottom w:val="outset" w:sz="6" w:space="0" w:color="FA9E0F"/>
                          <w:right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0,040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FA9E0F"/>
                          <w:left w:val="outset" w:sz="6" w:space="0" w:color="FA9E0F"/>
                          <w:bottom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w/mK</w:t>
                        </w:r>
                      </w:p>
                    </w:tc>
                  </w:tr>
                  <w:tr w:rsidR="00E64637" w:rsidRPr="004F3902" w:rsidTr="005F2329">
                    <w:trPr>
                      <w:tblCellSpacing w:w="0" w:type="dxa"/>
                      <w:jc w:val="center"/>
                    </w:trPr>
                    <w:tc>
                      <w:tcPr>
                        <w:tcW w:w="2501" w:type="pct"/>
                        <w:tcBorders>
                          <w:top w:val="outset" w:sz="6" w:space="0" w:color="FA9E0F"/>
                          <w:bottom w:val="outset" w:sz="6" w:space="0" w:color="FA9E0F"/>
                          <w:right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Resistencia a la compresión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FA9E0F"/>
                          <w:left w:val="outset" w:sz="6" w:space="0" w:color="FA9E0F"/>
                          <w:bottom w:val="outset" w:sz="6" w:space="0" w:color="FA9E0F"/>
                          <w:right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 xml:space="preserve">≥ 60 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FA9E0F"/>
                          <w:left w:val="outset" w:sz="6" w:space="0" w:color="FA9E0F"/>
                          <w:bottom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Kpa</w:t>
                        </w:r>
                      </w:p>
                    </w:tc>
                  </w:tr>
                  <w:tr w:rsidR="00E64637" w:rsidRPr="004F3902" w:rsidTr="005F2329">
                    <w:trPr>
                      <w:tblCellSpacing w:w="0" w:type="dxa"/>
                      <w:jc w:val="center"/>
                    </w:trPr>
                    <w:tc>
                      <w:tcPr>
                        <w:tcW w:w="2501" w:type="pct"/>
                        <w:tcBorders>
                          <w:top w:val="outset" w:sz="6" w:space="0" w:color="FA9E0F"/>
                          <w:bottom w:val="outset" w:sz="6" w:space="0" w:color="FA9E0F"/>
                          <w:right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Carga Puntual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FA9E0F"/>
                          <w:left w:val="outset" w:sz="6" w:space="0" w:color="FA9E0F"/>
                          <w:bottom w:val="outset" w:sz="6" w:space="0" w:color="FA9E0F"/>
                          <w:right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≥ 500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FA9E0F"/>
                          <w:left w:val="outset" w:sz="6" w:space="0" w:color="FA9E0F"/>
                          <w:bottom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N</w:t>
                        </w:r>
                      </w:p>
                    </w:tc>
                  </w:tr>
                  <w:tr w:rsidR="00E64637" w:rsidRPr="004F3902" w:rsidTr="005F2329">
                    <w:trPr>
                      <w:tblCellSpacing w:w="0" w:type="dxa"/>
                      <w:jc w:val="center"/>
                    </w:trPr>
                    <w:tc>
                      <w:tcPr>
                        <w:tcW w:w="2501" w:type="pct"/>
                        <w:tcBorders>
                          <w:top w:val="outset" w:sz="6" w:space="0" w:color="FA9E0F"/>
                          <w:bottom w:val="outset" w:sz="6" w:space="0" w:color="FA9E0F"/>
                          <w:right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Resistencia a la difusión del vapor de agua material absorbente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FA9E0F"/>
                          <w:left w:val="outset" w:sz="6" w:space="0" w:color="FA9E0F"/>
                          <w:bottom w:val="outset" w:sz="6" w:space="0" w:color="FA9E0F"/>
                          <w:right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1,3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FA9E0F"/>
                          <w:left w:val="outset" w:sz="6" w:space="0" w:color="FA9E0F"/>
                          <w:bottom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µ</w:t>
                        </w:r>
                      </w:p>
                    </w:tc>
                  </w:tr>
                  <w:tr w:rsidR="00E64637" w:rsidRPr="004F3902" w:rsidTr="005F2329">
                    <w:trPr>
                      <w:tblCellSpacing w:w="0" w:type="dxa"/>
                      <w:jc w:val="center"/>
                    </w:trPr>
                    <w:tc>
                      <w:tcPr>
                        <w:tcW w:w="2501" w:type="pct"/>
                        <w:tcBorders>
                          <w:top w:val="outset" w:sz="6" w:space="0" w:color="FA9E0F"/>
                          <w:bottom w:val="outset" w:sz="6" w:space="0" w:color="FA9E0F"/>
                          <w:right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Absorción agua a corto plazo material absorbente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FA9E0F"/>
                          <w:left w:val="outset" w:sz="6" w:space="0" w:color="FA9E0F"/>
                          <w:bottom w:val="outset" w:sz="6" w:space="0" w:color="FA9E0F"/>
                          <w:right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≤ 1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FA9E0F"/>
                          <w:left w:val="outset" w:sz="6" w:space="0" w:color="FA9E0F"/>
                          <w:bottom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Kg/m</w:t>
                        </w: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vertAlign w:val="superscript"/>
                            <w:lang w:eastAsia="es-MX"/>
                          </w:rPr>
                          <w:t>2</w:t>
                        </w:r>
                      </w:p>
                    </w:tc>
                  </w:tr>
                  <w:tr w:rsidR="00E64637" w:rsidRPr="004F3902" w:rsidTr="005F2329">
                    <w:trPr>
                      <w:tblCellSpacing w:w="0" w:type="dxa"/>
                      <w:jc w:val="center"/>
                    </w:trPr>
                    <w:tc>
                      <w:tcPr>
                        <w:tcW w:w="2501" w:type="pct"/>
                        <w:tcBorders>
                          <w:top w:val="outset" w:sz="6" w:space="0" w:color="FA9E0F"/>
                          <w:bottom w:val="outset" w:sz="6" w:space="0" w:color="FA9E0F"/>
                          <w:right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Absorción agua a largo plazo material absorbente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FA9E0F"/>
                          <w:left w:val="outset" w:sz="6" w:space="0" w:color="FA9E0F"/>
                          <w:bottom w:val="outset" w:sz="6" w:space="0" w:color="FA9E0F"/>
                          <w:right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≤ 3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FA9E0F"/>
                          <w:left w:val="outset" w:sz="6" w:space="0" w:color="FA9E0F"/>
                          <w:bottom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Kg/m</w:t>
                        </w: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vertAlign w:val="superscript"/>
                            <w:lang w:eastAsia="es-MX"/>
                          </w:rPr>
                          <w:t>2</w:t>
                        </w:r>
                      </w:p>
                    </w:tc>
                  </w:tr>
                  <w:tr w:rsidR="00E64637" w:rsidRPr="004F3902" w:rsidTr="005F2329">
                    <w:trPr>
                      <w:tblCellSpacing w:w="0" w:type="dxa"/>
                      <w:jc w:val="center"/>
                    </w:trPr>
                    <w:tc>
                      <w:tcPr>
                        <w:tcW w:w="2501" w:type="pct"/>
                        <w:tcBorders>
                          <w:top w:val="outset" w:sz="6" w:space="0" w:color="FA9E0F"/>
                          <w:bottom w:val="outset" w:sz="6" w:space="0" w:color="FA9E0F"/>
                          <w:right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Rigidez dinámica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FA9E0F"/>
                          <w:left w:val="outset" w:sz="6" w:space="0" w:color="FA9E0F"/>
                          <w:bottom w:val="outset" w:sz="6" w:space="0" w:color="FA9E0F"/>
                          <w:right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≤ 20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FA9E0F"/>
                          <w:left w:val="outset" w:sz="6" w:space="0" w:color="FA9E0F"/>
                          <w:bottom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MN/m</w:t>
                        </w: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vertAlign w:val="superscript"/>
                            <w:lang w:eastAsia="es-MX"/>
                          </w:rPr>
                          <w:t>3</w:t>
                        </w:r>
                      </w:p>
                    </w:tc>
                  </w:tr>
                  <w:tr w:rsidR="00E64637" w:rsidRPr="004F3902" w:rsidTr="005F2329">
                    <w:trPr>
                      <w:tblCellSpacing w:w="0" w:type="dxa"/>
                      <w:jc w:val="center"/>
                    </w:trPr>
                    <w:tc>
                      <w:tcPr>
                        <w:tcW w:w="2501" w:type="pct"/>
                        <w:tcBorders>
                          <w:top w:val="outset" w:sz="6" w:space="0" w:color="FA9E0F"/>
                          <w:bottom w:val="outset" w:sz="6" w:space="0" w:color="FA9E0F"/>
                          <w:right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Reacción al fuego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FA9E0F"/>
                          <w:left w:val="outset" w:sz="6" w:space="0" w:color="FA9E0F"/>
                          <w:bottom w:val="outset" w:sz="6" w:space="0" w:color="FA9E0F"/>
                          <w:right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A1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FA9E0F"/>
                          <w:left w:val="outset" w:sz="6" w:space="0" w:color="FA9E0F"/>
                          <w:bottom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Euroclase</w:t>
                        </w:r>
                      </w:p>
                    </w:tc>
                  </w:tr>
                  <w:tr w:rsidR="00E64637" w:rsidRPr="004F3902" w:rsidTr="005F2329">
                    <w:trPr>
                      <w:tblCellSpacing w:w="0" w:type="dxa"/>
                      <w:jc w:val="center"/>
                    </w:trPr>
                    <w:tc>
                      <w:tcPr>
                        <w:tcW w:w="2501" w:type="pct"/>
                        <w:tcBorders>
                          <w:top w:val="outset" w:sz="6" w:space="0" w:color="FA9E0F"/>
                          <w:bottom w:val="outset" w:sz="6" w:space="0" w:color="FA9E0F"/>
                          <w:right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Densidad nominal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FA9E0F"/>
                          <w:left w:val="outset" w:sz="6" w:space="0" w:color="FA9E0F"/>
                          <w:bottom w:val="outset" w:sz="6" w:space="0" w:color="FA9E0F"/>
                          <w:right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145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FA9E0F"/>
                          <w:left w:val="outset" w:sz="6" w:space="0" w:color="FA9E0F"/>
                          <w:bottom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Kg/m</w:t>
                        </w: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vertAlign w:val="superscript"/>
                            <w:lang w:eastAsia="es-MX"/>
                          </w:rPr>
                          <w:t>3</w:t>
                        </w:r>
                      </w:p>
                    </w:tc>
                  </w:tr>
                  <w:tr w:rsidR="00E64637" w:rsidRPr="004F3902" w:rsidTr="005F2329">
                    <w:trPr>
                      <w:tblCellSpacing w:w="0" w:type="dxa"/>
                      <w:jc w:val="center"/>
                    </w:trPr>
                    <w:tc>
                      <w:tcPr>
                        <w:tcW w:w="2501" w:type="pct"/>
                        <w:tcBorders>
                          <w:top w:val="outset" w:sz="6" w:space="0" w:color="FA9E0F"/>
                          <w:bottom w:val="outset" w:sz="6" w:space="0" w:color="FA9E0F"/>
                          <w:right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Aislamiento acústico a ruido aéreo (forjado)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FA9E0F"/>
                          <w:left w:val="outset" w:sz="6" w:space="0" w:color="FA9E0F"/>
                          <w:bottom w:val="outset" w:sz="6" w:space="0" w:color="FA9E0F"/>
                          <w:right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56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FA9E0F"/>
                          <w:left w:val="outset" w:sz="6" w:space="0" w:color="FA9E0F"/>
                          <w:bottom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dB(A)</w:t>
                        </w:r>
                      </w:p>
                    </w:tc>
                  </w:tr>
                  <w:tr w:rsidR="00E64637" w:rsidRPr="004F3902" w:rsidTr="005F2329">
                    <w:trPr>
                      <w:tblCellSpacing w:w="0" w:type="dxa"/>
                      <w:jc w:val="center"/>
                    </w:trPr>
                    <w:tc>
                      <w:tcPr>
                        <w:tcW w:w="2501" w:type="pct"/>
                        <w:tcBorders>
                          <w:top w:val="outset" w:sz="6" w:space="0" w:color="FA9E0F"/>
                          <w:bottom w:val="outset" w:sz="6" w:space="0" w:color="FA9E0F"/>
                          <w:right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Aislamiento acústico a ruido aéreo (chapa 0.7)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FA9E0F"/>
                          <w:left w:val="outset" w:sz="6" w:space="0" w:color="FA9E0F"/>
                          <w:bottom w:val="outset" w:sz="6" w:space="0" w:color="FA9E0F"/>
                          <w:right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39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FA9E0F"/>
                          <w:left w:val="outset" w:sz="6" w:space="0" w:color="FA9E0F"/>
                          <w:bottom w:val="outset" w:sz="6" w:space="0" w:color="FA9E0F"/>
                        </w:tcBorders>
                        <w:shd w:val="clear" w:color="auto" w:fill="FFFFFF"/>
                        <w:vAlign w:val="center"/>
                      </w:tcPr>
                      <w:p w:rsidR="00E64637" w:rsidRPr="002B0DA6" w:rsidRDefault="00E64637" w:rsidP="00024FA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2B0DA6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  <w:lang w:eastAsia="es-MX"/>
                          </w:rPr>
                          <w:t>dB(A)</w:t>
                        </w:r>
                      </w:p>
                    </w:tc>
                  </w:tr>
                </w:tbl>
                <w:p w:rsidR="00E64637" w:rsidRPr="004F3902" w:rsidRDefault="00E64637" w:rsidP="005F2329">
                  <w:pPr>
                    <w:rPr>
                      <w:color w:val="F4F4F4"/>
                      <w:sz w:val="18"/>
                      <w:szCs w:val="18"/>
                      <w:lang w:val="es-ES"/>
                    </w:rPr>
                  </w:pPr>
                </w:p>
              </w:txbxContent>
            </v:textbox>
            <w10:wrap type="square" anchorx="margin" anchory="margin"/>
          </v:roundrect>
        </w:pict>
      </w:r>
      <w:r w:rsidRPr="005D7A60">
        <w:rPr>
          <w:noProof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.9pt;margin-top:180.75pt;width:269.3pt;height:459.75pt;z-index:251657216;mso-position-horizontal-relative:margin;mso-position-vertical-relative:page" o:allowincell="f" fillcolor="#c2d69b" strokecolor="#c2d69b" strokeweight="1pt">
            <v:fill color2="#eaf1dd" angle="-45" focusposition="1" focussize="" focus="-50%" type="gradient"/>
            <v:shadow on="t" type="perspective" color="#4e6128" opacity=".5" offset="1pt" offset2="-3pt"/>
            <v:textbox style="mso-next-textbox:#_x0000_s1027">
              <w:txbxContent>
                <w:p w:rsidR="00E64637" w:rsidRPr="004F3902" w:rsidRDefault="00E64637">
                  <w:pPr>
                    <w:jc w:val="center"/>
                    <w:rPr>
                      <w:color w:val="C0504D"/>
                      <w:sz w:val="48"/>
                      <w:szCs w:val="48"/>
                      <w:lang w:val="es-ES"/>
                    </w:rPr>
                  </w:pPr>
                  <w:r w:rsidRPr="004F3902">
                    <w:rPr>
                      <w:rFonts w:ascii="Wingdings 2" w:hAnsi="Wingdings 2" w:cs="Wingdings 2"/>
                      <w:color w:val="C0504D"/>
                      <w:sz w:val="48"/>
                      <w:szCs w:val="48"/>
                      <w:lang w:val="es-ES"/>
                    </w:rPr>
                    <w:t></w:t>
                  </w:r>
                  <w:r w:rsidRPr="004F3902">
                    <w:rPr>
                      <w:rFonts w:ascii="Wingdings 2" w:hAnsi="Wingdings 2" w:cs="Wingdings 2"/>
                      <w:color w:val="C0504D"/>
                      <w:sz w:val="48"/>
                      <w:szCs w:val="48"/>
                      <w:lang w:val="es-ES"/>
                    </w:rPr>
                    <w:t></w:t>
                  </w:r>
                </w:p>
                <w:p w:rsidR="00E64637" w:rsidRPr="004F3902" w:rsidRDefault="00E64637">
                  <w:pPr>
                    <w:jc w:val="center"/>
                    <w:rPr>
                      <w:rFonts w:ascii="Cambria" w:hAnsi="Cambria"/>
                      <w:color w:val="E36C0A"/>
                      <w:sz w:val="28"/>
                      <w:szCs w:val="28"/>
                      <w:lang w:val="es-ES"/>
                    </w:rPr>
                  </w:pPr>
                  <w:r w:rsidRPr="004F3902">
                    <w:rPr>
                      <w:rFonts w:ascii="Cambria" w:hAnsi="Cambria"/>
                      <w:color w:val="E36C0A"/>
                      <w:sz w:val="28"/>
                      <w:szCs w:val="28"/>
                      <w:lang w:val="es-ES"/>
                    </w:rPr>
                    <w:t>LA PLACA DE LANA DE ROCA MINERAL ROCKLAN</w:t>
                  </w:r>
                </w:p>
                <w:p w:rsidR="00E64637" w:rsidRPr="004F3902" w:rsidRDefault="00E64637">
                  <w:pPr>
                    <w:jc w:val="center"/>
                    <w:rPr>
                      <w:rFonts w:ascii="Cambria" w:hAnsi="Cambria"/>
                      <w:color w:val="E36C0A"/>
                      <w:sz w:val="24"/>
                      <w:szCs w:val="24"/>
                      <w:lang w:val="es-ES"/>
                    </w:rPr>
                  </w:pPr>
                  <w:r w:rsidRPr="004F3902">
                    <w:rPr>
                      <w:rFonts w:ascii="Cambria" w:hAnsi="Cambria"/>
                      <w:color w:val="E36C0A"/>
                      <w:sz w:val="24"/>
                      <w:szCs w:val="24"/>
                      <w:lang w:val="es-ES"/>
                    </w:rPr>
                    <w:t>ESTA COMPUESTA A BASE DE FIBRAS TERMO ACUSTICAS DE ALTA CALIDAD Y  AGLUTINADA CON RESINA FIJADORA.</w:t>
                  </w:r>
                </w:p>
                <w:p w:rsidR="00E64637" w:rsidRPr="004F3902" w:rsidRDefault="00E64637">
                  <w:pPr>
                    <w:jc w:val="center"/>
                    <w:rPr>
                      <w:rFonts w:ascii="Cambria" w:hAnsi="Cambria"/>
                      <w:color w:val="1F2029"/>
                      <w:sz w:val="28"/>
                      <w:szCs w:val="28"/>
                      <w:lang w:val="es-ES"/>
                    </w:rPr>
                  </w:pPr>
                  <w:r w:rsidRPr="004F3902">
                    <w:rPr>
                      <w:rFonts w:ascii="Cambria" w:hAnsi="Cambria"/>
                      <w:color w:val="1F2029"/>
                      <w:sz w:val="28"/>
                      <w:szCs w:val="28"/>
                      <w:lang w:val="es-ES"/>
                    </w:rPr>
                    <w:t>CARACTERISTICAS</w:t>
                  </w:r>
                </w:p>
                <w:p w:rsidR="00E64637" w:rsidRPr="00820B98" w:rsidRDefault="00E64637" w:rsidP="00820B98">
                  <w:pPr>
                    <w:spacing w:before="100" w:beforeAutospacing="1" w:after="100" w:afterAutospacing="1" w:line="240" w:lineRule="auto"/>
                    <w:ind w:right="120"/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  <w:lang w:eastAsia="es-MX"/>
                    </w:rPr>
                  </w:pPr>
                  <w:r w:rsidRPr="004F3902">
                    <w:rPr>
                      <w:rFonts w:ascii="Cambria" w:hAnsi="Cambria"/>
                      <w:color w:val="E36C0A"/>
                      <w:sz w:val="24"/>
                      <w:szCs w:val="24"/>
                      <w:lang w:val="es-ES"/>
                    </w:rPr>
                    <w:t>LA PLACA ROCKLAN  SE DIVIDE EN ESPACIOS DE AIRE, QUE MAYORITARIAMENTE ES AIRE CON BAJA HUMEDAD QUE IMPIDE ELPASO DEL CALOR POR CONDUCCION, GRACIAS A SU BAJA CONDUCTIVIDAD TERMICA Y GRAN ABSORCION DE RUIDO.</w:t>
                  </w:r>
                  <w:r w:rsidRPr="00820B98">
                    <w:rPr>
                      <w:rFonts w:ascii="Verdana" w:hAnsi="Verdana"/>
                      <w:color w:val="000000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  <w:p w:rsidR="00E64637" w:rsidRPr="004F3902" w:rsidRDefault="00E64637" w:rsidP="00820B9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840" w:right="120"/>
                    <w:jc w:val="both"/>
                    <w:rPr>
                      <w:rFonts w:ascii="Verdana" w:hAnsi="Verdana"/>
                      <w:color w:val="E36C0A"/>
                      <w:sz w:val="16"/>
                      <w:szCs w:val="16"/>
                      <w:lang w:eastAsia="es-MX"/>
                    </w:rPr>
                  </w:pPr>
                  <w:r w:rsidRPr="004F3902">
                    <w:rPr>
                      <w:rFonts w:ascii="Verdana" w:hAnsi="Verdana"/>
                      <w:color w:val="E36C0A"/>
                      <w:sz w:val="16"/>
                      <w:szCs w:val="16"/>
                      <w:lang w:eastAsia="es-MX"/>
                    </w:rPr>
                    <w:t>EXCELENTE EFICIENCIA TÉRMICA</w:t>
                  </w:r>
                </w:p>
                <w:p w:rsidR="00E64637" w:rsidRPr="004F3902" w:rsidRDefault="00E64637" w:rsidP="00820B9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840" w:right="120"/>
                    <w:jc w:val="both"/>
                    <w:rPr>
                      <w:rFonts w:ascii="Verdana" w:hAnsi="Verdana"/>
                      <w:color w:val="E36C0A"/>
                      <w:sz w:val="16"/>
                      <w:szCs w:val="16"/>
                      <w:lang w:eastAsia="es-MX"/>
                    </w:rPr>
                  </w:pPr>
                  <w:r w:rsidRPr="004F3902">
                    <w:rPr>
                      <w:rFonts w:ascii="Verdana" w:hAnsi="Verdana"/>
                      <w:color w:val="E36C0A"/>
                      <w:sz w:val="16"/>
                      <w:szCs w:val="16"/>
                      <w:lang w:eastAsia="es-MX"/>
                    </w:rPr>
                    <w:t>ACTÚA COMO BARRERA CONTRA FUEGO EN CASO DE INCENDIO</w:t>
                  </w:r>
                </w:p>
                <w:p w:rsidR="00E64637" w:rsidRPr="004F3902" w:rsidRDefault="00E64637" w:rsidP="00820B9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840" w:right="120"/>
                    <w:jc w:val="both"/>
                    <w:rPr>
                      <w:rFonts w:ascii="Verdana" w:hAnsi="Verdana"/>
                      <w:color w:val="E36C0A"/>
                      <w:sz w:val="16"/>
                      <w:szCs w:val="16"/>
                      <w:lang w:eastAsia="es-MX"/>
                    </w:rPr>
                  </w:pPr>
                  <w:r w:rsidRPr="004F3902">
                    <w:rPr>
                      <w:rFonts w:ascii="Verdana" w:hAnsi="Verdana"/>
                      <w:color w:val="E36C0A"/>
                      <w:sz w:val="16"/>
                      <w:szCs w:val="16"/>
                      <w:lang w:eastAsia="es-MX"/>
                    </w:rPr>
                    <w:t>POR SU NATURALEZA INORGÁNICA NO GENERA HONGOS </w:t>
                  </w:r>
                </w:p>
                <w:p w:rsidR="00E64637" w:rsidRPr="004F3902" w:rsidRDefault="00E64637" w:rsidP="00820B9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840" w:right="120"/>
                    <w:jc w:val="both"/>
                    <w:rPr>
                      <w:rFonts w:ascii="Verdana" w:hAnsi="Verdana"/>
                      <w:color w:val="E36C0A"/>
                      <w:sz w:val="16"/>
                      <w:szCs w:val="16"/>
                      <w:lang w:eastAsia="es-MX"/>
                    </w:rPr>
                  </w:pPr>
                  <w:r w:rsidRPr="004F3902">
                    <w:rPr>
                      <w:rFonts w:ascii="Verdana" w:hAnsi="Verdana"/>
                      <w:color w:val="E36C0A"/>
                      <w:sz w:val="16"/>
                      <w:szCs w:val="16"/>
                      <w:lang w:eastAsia="es-MX"/>
                    </w:rPr>
                    <w:t>NO FAVORECE LA CORROSIÓN </w:t>
                  </w:r>
                </w:p>
                <w:p w:rsidR="00E64637" w:rsidRPr="004F3902" w:rsidRDefault="00E64637" w:rsidP="00820B9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840" w:right="120"/>
                    <w:jc w:val="both"/>
                    <w:rPr>
                      <w:rFonts w:ascii="Verdana" w:hAnsi="Verdana"/>
                      <w:color w:val="E36C0A"/>
                      <w:sz w:val="16"/>
                      <w:szCs w:val="16"/>
                      <w:lang w:eastAsia="es-MX"/>
                    </w:rPr>
                  </w:pPr>
                  <w:r w:rsidRPr="004F3902">
                    <w:rPr>
                      <w:rFonts w:ascii="Verdana" w:hAnsi="Verdana"/>
                      <w:color w:val="E36C0A"/>
                      <w:sz w:val="16"/>
                      <w:szCs w:val="16"/>
                      <w:lang w:eastAsia="es-MX"/>
                    </w:rPr>
                    <w:t>ES COMPLETAMENTE INERTE QUÍMICAMENTE</w:t>
                  </w:r>
                </w:p>
                <w:p w:rsidR="00E64637" w:rsidRPr="004F3902" w:rsidRDefault="00E64637" w:rsidP="00820B9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840" w:right="120"/>
                    <w:jc w:val="both"/>
                    <w:rPr>
                      <w:rFonts w:ascii="Verdana" w:hAnsi="Verdana"/>
                      <w:color w:val="E36C0A"/>
                      <w:sz w:val="16"/>
                      <w:szCs w:val="16"/>
                      <w:lang w:eastAsia="es-MX"/>
                    </w:rPr>
                  </w:pPr>
                  <w:r w:rsidRPr="004F3902">
                    <w:rPr>
                      <w:rFonts w:ascii="Verdana" w:hAnsi="Verdana"/>
                      <w:color w:val="E36C0A"/>
                      <w:sz w:val="16"/>
                      <w:szCs w:val="16"/>
                      <w:lang w:eastAsia="es-MX"/>
                    </w:rPr>
                    <w:t>REDUCE SIGNIFICATIVAMENTE EL RUIDO GENERADO POR VIBRACIÓN</w:t>
                  </w:r>
                </w:p>
                <w:p w:rsidR="00E64637" w:rsidRPr="004F3902" w:rsidRDefault="00E64637" w:rsidP="00820B9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840" w:right="120"/>
                    <w:jc w:val="both"/>
                    <w:rPr>
                      <w:rFonts w:ascii="Verdana" w:hAnsi="Verdana"/>
                      <w:color w:val="E36C0A"/>
                      <w:sz w:val="16"/>
                      <w:szCs w:val="16"/>
                      <w:lang w:eastAsia="es-MX"/>
                    </w:rPr>
                  </w:pPr>
                  <w:r w:rsidRPr="004F3902">
                    <w:rPr>
                      <w:rFonts w:ascii="Verdana" w:hAnsi="Verdana"/>
                      <w:color w:val="E36C0A"/>
                      <w:sz w:val="16"/>
                      <w:szCs w:val="16"/>
                      <w:lang w:eastAsia="es-MX"/>
                    </w:rPr>
                    <w:t>GRAN RANGO DE TEMPERATURA HASTA (650°C) </w:t>
                  </w:r>
                </w:p>
                <w:p w:rsidR="00E64637" w:rsidRPr="004F3902" w:rsidRDefault="00E64637" w:rsidP="00820B9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840" w:right="120"/>
                    <w:jc w:val="both"/>
                    <w:rPr>
                      <w:rFonts w:ascii="Verdana" w:hAnsi="Verdana"/>
                      <w:color w:val="E36C0A"/>
                      <w:sz w:val="16"/>
                      <w:szCs w:val="16"/>
                      <w:lang w:eastAsia="es-MX"/>
                    </w:rPr>
                  </w:pPr>
                  <w:r w:rsidRPr="004F3902">
                    <w:rPr>
                      <w:rFonts w:ascii="Verdana" w:hAnsi="Verdana"/>
                      <w:color w:val="E36C0A"/>
                      <w:sz w:val="16"/>
                      <w:szCs w:val="16"/>
                      <w:lang w:eastAsia="es-MX"/>
                    </w:rPr>
                    <w:t>ESTABILIDAD DIMENSIONAL</w:t>
                  </w:r>
                </w:p>
                <w:p w:rsidR="00E64637" w:rsidRPr="004F3902" w:rsidRDefault="00E64637" w:rsidP="00820B9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840" w:right="120"/>
                    <w:jc w:val="both"/>
                    <w:rPr>
                      <w:rFonts w:ascii="Verdana" w:hAnsi="Verdana"/>
                      <w:color w:val="E36C0A"/>
                      <w:sz w:val="16"/>
                      <w:szCs w:val="16"/>
                      <w:lang w:eastAsia="es-MX"/>
                    </w:rPr>
                  </w:pPr>
                  <w:r w:rsidRPr="004F3902">
                    <w:rPr>
                      <w:rFonts w:ascii="Verdana" w:hAnsi="Verdana"/>
                      <w:color w:val="E36C0A"/>
                      <w:sz w:val="16"/>
                      <w:szCs w:val="16"/>
                      <w:lang w:eastAsia="es-MX"/>
                    </w:rPr>
                    <w:t>NO TÓXICO (LIBRE DE ASBESTOS)</w:t>
                  </w:r>
                </w:p>
                <w:p w:rsidR="00E64637" w:rsidRPr="004F3902" w:rsidRDefault="00E64637">
                  <w:pPr>
                    <w:jc w:val="center"/>
                    <w:rPr>
                      <w:color w:val="C0504D"/>
                      <w:spacing w:val="24"/>
                      <w:sz w:val="48"/>
                      <w:szCs w:val="48"/>
                      <w:lang w:val="es-ES"/>
                    </w:rPr>
                  </w:pPr>
                  <w:r w:rsidRPr="004F3902">
                    <w:rPr>
                      <w:rFonts w:ascii="Wingdings 2" w:hAnsi="Wingdings 2" w:cs="Wingdings 2"/>
                      <w:color w:val="C0504D"/>
                      <w:spacing w:val="24"/>
                      <w:sz w:val="48"/>
                      <w:szCs w:val="48"/>
                      <w:lang w:val="es-ES"/>
                    </w:rPr>
                    <w:t></w:t>
                  </w:r>
                  <w:r w:rsidRPr="004F3902">
                    <w:rPr>
                      <w:rFonts w:ascii="Wingdings 2" w:hAnsi="Wingdings 2" w:cs="Wingdings 2"/>
                      <w:color w:val="C0504D"/>
                      <w:spacing w:val="24"/>
                      <w:sz w:val="48"/>
                      <w:szCs w:val="48"/>
                      <w:lang w:val="es-ES"/>
                    </w:rPr>
                    <w:t></w:t>
                  </w:r>
                </w:p>
                <w:p w:rsidR="00E64637" w:rsidRDefault="00E64637">
                  <w:pPr>
                    <w:spacing w:after="0" w:line="240" w:lineRule="auto"/>
                    <w:rPr>
                      <w:sz w:val="2"/>
                      <w:szCs w:val="2"/>
                      <w:lang w:val="es-ES"/>
                    </w:rPr>
                  </w:pPr>
                </w:p>
              </w:txbxContent>
            </v:textbox>
            <w10:wrap type="square" anchorx="margin" anchory="page"/>
          </v:shape>
        </w:pict>
      </w:r>
      <w:r w:rsidR="002F633C">
        <w:rPr>
          <w:noProof/>
          <w:lang w:eastAsia="es-MX"/>
        </w:rPr>
        <w:drawing>
          <wp:inline distT="0" distB="0" distL="0" distR="0">
            <wp:extent cx="2981325" cy="771525"/>
            <wp:effectExtent l="0" t="0" r="0" b="0"/>
            <wp:docPr id="2" name="Objet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35959" cy="937757"/>
                      <a:chOff x="0" y="0"/>
                      <a:chExt cx="2335959" cy="937757"/>
                    </a:xfrm>
                  </a:grpSpPr>
                  <a:sp>
                    <a:nvSpPr>
                      <a:cNvPr id="2" name="1 Rectángulo"/>
                      <a:cNvSpPr/>
                    </a:nvSpPr>
                    <a:spPr>
                      <a:xfrm>
                        <a:off x="0" y="0"/>
                        <a:ext cx="2335959" cy="93775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lIns="91440" tIns="45720" rIns="91440" bIns="45720">
                          <a:spAutoFit/>
                        </a:bodyPr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ES" sz="1800" b="1" cap="none" spc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/>
                            </a:rPr>
                            <a:t>FICHA</a:t>
                          </a:r>
                          <a:r>
                            <a:rPr lang="es-ES" sz="1800" b="1" cap="none" spc="0" baseline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/>
                            </a:rPr>
                            <a:t> TECNICA </a:t>
                          </a:r>
                        </a:p>
                        <a:p>
                          <a:pPr algn="ctr"/>
                          <a:r>
                            <a:rPr lang="es-ES" sz="1800" b="1" cap="none" spc="0" baseline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/>
                            </a:rPr>
                            <a:t>PLACA LANA MINERAL</a:t>
                          </a:r>
                        </a:p>
                        <a:p>
                          <a:pPr algn="ctr"/>
                          <a:r>
                            <a:rPr lang="es-ES" sz="1800" b="1" cap="none" spc="0" baseline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/>
                            </a:rPr>
                            <a:t>ROCKLAN</a:t>
                          </a:r>
                          <a:endParaRPr lang="es-ES" sz="1800" b="1" cap="none" spc="0">
                            <a:ln w="10541" cmpd="sng">
                              <a:solidFill>
                                <a:schemeClr val="accent1">
                                  <a:shade val="88000"/>
                                  <a:satMod val="110000"/>
                                </a:scheme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chemeClr val="accent1">
                                    <a:tint val="40000"/>
                                    <a:satMod val="250000"/>
                                  </a:schemeClr>
                                </a:gs>
                                <a:gs pos="9000">
                                  <a:schemeClr val="accent1">
                                    <a:tint val="52000"/>
                                    <a:satMod val="300000"/>
                                  </a:schemeClr>
                                </a:gs>
                                <a:gs pos="50000">
                                  <a:schemeClr val="accent1">
                                    <a:shade val="20000"/>
                                    <a:satMod val="300000"/>
                                  </a:schemeClr>
                                </a:gs>
                                <a:gs pos="79000">
                                  <a:schemeClr val="accent1">
                                    <a:tint val="52000"/>
                                    <a:satMod val="300000"/>
                                  </a:schemeClr>
                                </a:gs>
                                <a:gs pos="100000">
                                  <a:schemeClr val="accent1">
                                    <a:tint val="40000"/>
                                    <a:satMod val="250000"/>
                                  </a:schemeClr>
                                </a:gs>
                              </a:gsLst>
                              <a:lin ang="5400000"/>
                            </a:gradFill>
                            <a:effectLst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E64637" w:rsidRPr="00FC5913" w:rsidRDefault="00E64637" w:rsidP="00FC5913"/>
    <w:p w:rsidR="00E64637" w:rsidRDefault="002F633C" w:rsidP="00FC5913">
      <w:r>
        <w:rPr>
          <w:noProof/>
          <w:lang w:eastAsia="es-MX"/>
        </w:rPr>
        <w:drawing>
          <wp:inline distT="0" distB="0" distL="0" distR="0">
            <wp:extent cx="2385695" cy="907542"/>
            <wp:effectExtent l="247650" t="228600" r="224155" b="216408"/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Escritorio\proyecto lana mineral\FOTOS\PLACA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90754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64637" w:rsidRDefault="00E64637" w:rsidP="00FC5913">
      <w:pPr>
        <w:spacing w:after="0"/>
        <w:jc w:val="center"/>
      </w:pPr>
    </w:p>
    <w:p w:rsidR="00E64637" w:rsidRDefault="00E64637" w:rsidP="00FC5913">
      <w:pPr>
        <w:spacing w:after="0"/>
        <w:jc w:val="center"/>
      </w:pPr>
    </w:p>
    <w:p w:rsidR="00E64637" w:rsidRDefault="00E64637" w:rsidP="00FC5913">
      <w:pPr>
        <w:spacing w:after="0"/>
        <w:jc w:val="center"/>
        <w:rPr>
          <w:sz w:val="18"/>
          <w:szCs w:val="18"/>
        </w:rPr>
      </w:pPr>
      <w:r>
        <w:t xml:space="preserve">OFICINAS: </w:t>
      </w:r>
      <w:r w:rsidRPr="002639F9">
        <w:rPr>
          <w:sz w:val="18"/>
          <w:szCs w:val="18"/>
        </w:rPr>
        <w:t>SAN AGUSTIN 299 SAN AGUSTIN TLAJOMULCO DE ZUÑIGA</w:t>
      </w:r>
      <w:r>
        <w:rPr>
          <w:sz w:val="18"/>
          <w:szCs w:val="18"/>
        </w:rPr>
        <w:t xml:space="preserve"> TELEFONOS: (0133)44448449 Y 40407124</w:t>
      </w:r>
    </w:p>
    <w:p w:rsidR="00E64637" w:rsidRDefault="00120DD5" w:rsidP="00FC5913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CELULAR:</w:t>
      </w:r>
      <w:r w:rsidR="00E64637">
        <w:rPr>
          <w:sz w:val="18"/>
          <w:szCs w:val="18"/>
        </w:rPr>
        <w:t xml:space="preserve"> 3310804061 CORREO ideaisla@yahoo.com.mx</w:t>
      </w:r>
    </w:p>
    <w:p w:rsidR="00E64637" w:rsidRPr="00FC5913" w:rsidRDefault="00E64637" w:rsidP="00FC5913">
      <w:pPr>
        <w:tabs>
          <w:tab w:val="left" w:pos="900"/>
        </w:tabs>
      </w:pPr>
    </w:p>
    <w:sectPr w:rsidR="00E64637" w:rsidRPr="00FC5913" w:rsidSect="003649AB"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F8B" w:rsidRDefault="00112F8B" w:rsidP="00FC5913">
      <w:pPr>
        <w:spacing w:after="0" w:line="240" w:lineRule="auto"/>
      </w:pPr>
      <w:r>
        <w:separator/>
      </w:r>
    </w:p>
  </w:endnote>
  <w:endnote w:type="continuationSeparator" w:id="1">
    <w:p w:rsidR="00112F8B" w:rsidRDefault="00112F8B" w:rsidP="00FC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F8B" w:rsidRDefault="00112F8B" w:rsidP="00FC5913">
      <w:pPr>
        <w:spacing w:after="0" w:line="240" w:lineRule="auto"/>
      </w:pPr>
      <w:r>
        <w:separator/>
      </w:r>
    </w:p>
  </w:footnote>
  <w:footnote w:type="continuationSeparator" w:id="1">
    <w:p w:rsidR="00112F8B" w:rsidRDefault="00112F8B" w:rsidP="00FC5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D52B7"/>
    <w:multiLevelType w:val="multilevel"/>
    <w:tmpl w:val="347E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B1C"/>
    <w:rsid w:val="00024FA3"/>
    <w:rsid w:val="00032651"/>
    <w:rsid w:val="00037597"/>
    <w:rsid w:val="000F7699"/>
    <w:rsid w:val="00112F8B"/>
    <w:rsid w:val="00117F0F"/>
    <w:rsid w:val="00120DD5"/>
    <w:rsid w:val="001B6D2E"/>
    <w:rsid w:val="002124D0"/>
    <w:rsid w:val="002639F9"/>
    <w:rsid w:val="002743BD"/>
    <w:rsid w:val="002B0DA6"/>
    <w:rsid w:val="002F633C"/>
    <w:rsid w:val="003649AB"/>
    <w:rsid w:val="00427E0B"/>
    <w:rsid w:val="004C53CE"/>
    <w:rsid w:val="004F3902"/>
    <w:rsid w:val="005C3606"/>
    <w:rsid w:val="005D7A60"/>
    <w:rsid w:val="005F2329"/>
    <w:rsid w:val="006B3C14"/>
    <w:rsid w:val="006D15CE"/>
    <w:rsid w:val="00764DAB"/>
    <w:rsid w:val="007B6010"/>
    <w:rsid w:val="007F3C32"/>
    <w:rsid w:val="00820B98"/>
    <w:rsid w:val="00837524"/>
    <w:rsid w:val="00880B8C"/>
    <w:rsid w:val="008F23F7"/>
    <w:rsid w:val="00A96638"/>
    <w:rsid w:val="00AB1C53"/>
    <w:rsid w:val="00B50B1C"/>
    <w:rsid w:val="00B94733"/>
    <w:rsid w:val="00BB1F9A"/>
    <w:rsid w:val="00BF6723"/>
    <w:rsid w:val="00C83C38"/>
    <w:rsid w:val="00D13E80"/>
    <w:rsid w:val="00D33614"/>
    <w:rsid w:val="00E60FD3"/>
    <w:rsid w:val="00E64637"/>
    <w:rsid w:val="00EF2CE0"/>
    <w:rsid w:val="00F267B6"/>
    <w:rsid w:val="00F77B81"/>
    <w:rsid w:val="00FC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F7"/>
    <w:pPr>
      <w:spacing w:after="200" w:line="276" w:lineRule="auto"/>
    </w:pPr>
    <w:rPr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B5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50B1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FC5913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rsid w:val="00FC59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C5913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FC59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C591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2011-09-30T20:24:00Z</cp:lastPrinted>
  <dcterms:created xsi:type="dcterms:W3CDTF">2014-05-19T17:58:00Z</dcterms:created>
  <dcterms:modified xsi:type="dcterms:W3CDTF">2014-05-19T19:08:00Z</dcterms:modified>
</cp:coreProperties>
</file>